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300" w:lineRule="auto"/>
        <w:jc w:val="center"/>
      </w:pPr>
      <w:r>
        <w:rPr>
          <w:rFonts w:ascii="Arial" w:hAnsi="Arial" w:eastAsia="Arial"/>
          <w:b/>
          <w:i w:val="0"/>
          <w:color w:val="1D1A16"/>
          <w:sz w:val="27"/>
        </w:rPr>
        <w:t>CHECKLIST DE LIMPEZA DE QUARTO</w:t>
      </w:r>
    </w:p>
    <w:tbl>
      <w:tblPr>
        <w:tblW w:type="dxa" w:w="9639"/>
        <w:jc w:val="center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4819"/>
      </w:tblGrid>
      <w:tr>
        <w:tc>
          <w:tcPr>
            <w:tcW w:type="dxa" w:w="2409"/>
            <w:tcBorders>
              <w:top w:val="single" w:sz="6" w:space="0" w:color="3A352E"/>
              <w:left w:val="single" w:sz="6" w:space="0" w:color="3A352E"/>
              <w:bottom w:val="single" w:sz="6" w:space="0" w:color="3A352E"/>
              <w:right w:val="single" w:sz="6" w:space="0" w:color="3A352E"/>
            </w:tcBorders>
          </w:tcPr>
          <w:p>
            <w:pPr>
              <w:spacing w:before="0" w:after="280" w:line="240" w:lineRule="auto"/>
            </w:pPr>
            <w:r>
              <w:rPr>
                <w:rFonts w:ascii="Arial" w:hAnsi="Arial" w:eastAsia="Arial"/>
                <w:b w:val="0"/>
                <w:i w:val="0"/>
                <w:color w:val="5A534A"/>
                <w:sz w:val="17"/>
              </w:rPr>
              <w:t>Quarto</w:t>
            </w:r>
          </w:p>
        </w:tc>
        <w:tc>
          <w:tcPr>
            <w:tcW w:type="dxa" w:w="2409"/>
            <w:tcBorders>
              <w:top w:val="single" w:sz="6" w:space="0" w:color="3A352E"/>
              <w:left w:val="single" w:sz="6" w:space="0" w:color="3A352E"/>
              <w:bottom w:val="single" w:sz="6" w:space="0" w:color="3A352E"/>
              <w:right w:val="single" w:sz="6" w:space="0" w:color="3A352E"/>
            </w:tcBorders>
          </w:tcPr>
          <w:p>
            <w:pPr>
              <w:spacing w:before="0" w:after="280" w:line="240" w:lineRule="auto"/>
            </w:pPr>
            <w:r>
              <w:rPr>
                <w:rFonts w:ascii="Arial" w:hAnsi="Arial" w:eastAsia="Arial"/>
                <w:b w:val="0"/>
                <w:i w:val="0"/>
                <w:color w:val="5A534A"/>
                <w:sz w:val="17"/>
              </w:rPr>
              <w:t>Data</w:t>
            </w:r>
          </w:p>
        </w:tc>
        <w:tc>
          <w:tcPr>
            <w:tcW w:type="dxa" w:w="4819"/>
            <w:tcBorders>
              <w:top w:val="single" w:sz="6" w:space="0" w:color="3A352E"/>
              <w:left w:val="single" w:sz="6" w:space="0" w:color="3A352E"/>
              <w:bottom w:val="single" w:sz="6" w:space="0" w:color="3A352E"/>
              <w:right w:val="single" w:sz="6" w:space="0" w:color="3A352E"/>
            </w:tcBorders>
          </w:tcPr>
          <w:p>
            <w:pPr>
              <w:spacing w:before="0" w:after="280" w:line="240" w:lineRule="auto"/>
            </w:pPr>
            <w:r>
              <w:rPr>
                <w:rFonts w:ascii="Arial" w:hAnsi="Arial" w:eastAsia="Arial"/>
                <w:b w:val="0"/>
                <w:i w:val="0"/>
                <w:color w:val="5A534A"/>
                <w:sz w:val="17"/>
              </w:rPr>
              <w:t>Quem limpou</w:t>
            </w:r>
          </w:p>
        </w:tc>
      </w:tr>
    </w:tbl>
    <w:p>
      <w:pPr>
        <w:spacing w:before="0" w:after="0" w:line="96" w:lineRule="auto"/>
      </w:pPr>
    </w:p>
    <w:tbl>
      <w:tblPr>
        <w:tblW w:type="dxa" w:w="9639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2409"/>
        <w:gridCol w:w="2409"/>
      </w:tblGrid>
      <w:tr>
        <w:tc>
          <w:tcPr>
            <w:tcW w:type="dxa" w:w="4819"/>
            <w:tcBorders>
              <w:top w:val="single" w:sz="6" w:space="0" w:color="3A352E"/>
              <w:left w:val="single" w:sz="6" w:space="0" w:color="3A352E"/>
              <w:bottom w:val="single" w:sz="6" w:space="0" w:color="3A352E"/>
              <w:right w:val="single" w:sz="6" w:space="0" w:color="3A352E"/>
            </w:tcBorders>
          </w:tcPr>
          <w:p>
            <w:pPr>
              <w:spacing w:before="0" w:after="280" w:line="240" w:lineRule="auto"/>
            </w:pPr>
            <w:r>
              <w:rPr>
                <w:rFonts w:ascii="Arial" w:hAnsi="Arial" w:eastAsia="Arial"/>
                <w:b w:val="0"/>
                <w:i w:val="0"/>
                <w:color w:val="5A534A"/>
                <w:sz w:val="17"/>
              </w:rPr>
              <w:t>Tipo:  ☐ saída   ☐ arrumação</w:t>
            </w:r>
          </w:p>
        </w:tc>
        <w:tc>
          <w:tcPr>
            <w:tcW w:type="dxa" w:w="2409"/>
            <w:tcBorders>
              <w:top w:val="single" w:sz="6" w:space="0" w:color="3A352E"/>
              <w:left w:val="single" w:sz="6" w:space="0" w:color="3A352E"/>
              <w:bottom w:val="single" w:sz="6" w:space="0" w:color="3A352E"/>
              <w:right w:val="single" w:sz="6" w:space="0" w:color="3A352E"/>
            </w:tcBorders>
          </w:tcPr>
          <w:p>
            <w:pPr>
              <w:spacing w:before="0" w:after="280" w:line="240" w:lineRule="auto"/>
            </w:pPr>
            <w:r>
              <w:rPr>
                <w:rFonts w:ascii="Arial" w:hAnsi="Arial" w:eastAsia="Arial"/>
                <w:b w:val="0"/>
                <w:i w:val="0"/>
                <w:color w:val="5A534A"/>
                <w:sz w:val="17"/>
              </w:rPr>
              <w:t>Início</w:t>
            </w:r>
          </w:p>
        </w:tc>
        <w:tc>
          <w:tcPr>
            <w:tcW w:type="dxa" w:w="2409"/>
            <w:tcBorders>
              <w:top w:val="single" w:sz="6" w:space="0" w:color="3A352E"/>
              <w:left w:val="single" w:sz="6" w:space="0" w:color="3A352E"/>
              <w:bottom w:val="single" w:sz="6" w:space="0" w:color="3A352E"/>
              <w:right w:val="single" w:sz="6" w:space="0" w:color="3A352E"/>
            </w:tcBorders>
          </w:tcPr>
          <w:p>
            <w:pPr>
              <w:spacing w:before="0" w:after="280" w:line="240" w:lineRule="auto"/>
            </w:pPr>
            <w:r>
              <w:rPr>
                <w:rFonts w:ascii="Arial" w:hAnsi="Arial" w:eastAsia="Arial"/>
                <w:b w:val="0"/>
                <w:i w:val="0"/>
                <w:color w:val="5A534A"/>
                <w:sz w:val="17"/>
              </w:rPr>
              <w:t>Fim</w:t>
            </w:r>
          </w:p>
        </w:tc>
      </w:tr>
    </w:tbl>
    <w:p>
      <w:pPr>
        <w:spacing w:before="0" w:after="0" w:line="96" w:lineRule="auto"/>
      </w:pPr>
    </w:p>
    <w:p>
      <w:pPr>
        <w:spacing w:before="120" w:after="60" w:line="300" w:lineRule="auto"/>
      </w:pPr>
      <w:r>
        <w:rPr>
          <w:rFonts w:ascii="Arial" w:hAnsi="Arial" w:eastAsia="Arial"/>
          <w:b/>
          <w:i w:val="0"/>
          <w:color w:val="1D1A16"/>
          <w:sz w:val="22"/>
        </w:rPr>
        <w:t>1. Preparação</w:t>
      </w:r>
    </w:p>
    <w:tbl>
      <w:tblPr>
        <w:tblW w:type="dxa" w:w="9639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0" w:after="40" w:line="276" w:lineRule="auto"/>
            </w:pPr>
            <w:r>
              <w:rPr>
                <w:rFonts w:ascii="Arial" w:hAnsi="Arial" w:eastAsia="Arial"/>
                <w:b w:val="0"/>
                <w:i w:val="0"/>
                <w:color w:val="1D1A16"/>
                <w:sz w:val="21"/>
              </w:rPr>
              <w:t>☐  Bater e avisar antes de entrar</w:t>
            </w:r>
          </w:p>
        </w:tc>
        <w:tc>
          <w:tcPr>
            <w:tcW w:type="dxa" w:w="4819"/>
          </w:tcPr>
          <w:p>
            <w:pPr>
              <w:spacing w:before="0" w:after="40" w:line="276" w:lineRule="auto"/>
            </w:pPr>
            <w:r>
              <w:rPr>
                <w:rFonts w:ascii="Arial" w:hAnsi="Arial" w:eastAsia="Arial"/>
                <w:b w:val="0"/>
                <w:i w:val="0"/>
                <w:color w:val="1D1A16"/>
                <w:sz w:val="21"/>
              </w:rPr>
              <w:t>☐  Abrir janela ou cortina e ventilar</w:t>
            </w:r>
          </w:p>
        </w:tc>
      </w:tr>
      <w:tr>
        <w:tc>
          <w:tcPr>
            <w:tcW w:type="dxa" w:w="4819"/>
          </w:tcPr>
          <w:p>
            <w:pPr>
              <w:spacing w:before="0" w:after="40" w:line="276" w:lineRule="auto"/>
            </w:pPr>
            <w:r>
              <w:rPr>
                <w:rFonts w:ascii="Arial" w:hAnsi="Arial" w:eastAsia="Arial"/>
                <w:b w:val="0"/>
                <w:i w:val="0"/>
                <w:color w:val="1D1A16"/>
                <w:sz w:val="21"/>
              </w:rPr>
              <w:t>☐  Recolher roupa de cama e toalhas usadas</w:t>
            </w:r>
          </w:p>
        </w:tc>
        <w:tc>
          <w:tcPr>
            <w:tcW w:type="dxa" w:w="4819"/>
          </w:tcPr>
          <w:p>
            <w:pPr>
              <w:spacing w:before="0" w:after="40" w:line="276" w:lineRule="auto"/>
            </w:pPr>
            <w:r>
              <w:rPr>
                <w:rFonts w:ascii="Arial" w:hAnsi="Arial" w:eastAsia="Arial"/>
                <w:b w:val="0"/>
                <w:i w:val="0"/>
                <w:color w:val="1D1A16"/>
                <w:sz w:val="21"/>
              </w:rPr>
              <w:t>☐  Retirar lixo e louça</w:t>
            </w:r>
          </w:p>
        </w:tc>
      </w:tr>
      <w:tr>
        <w:tc>
          <w:tcPr>
            <w:tcW w:type="dxa" w:w="4819"/>
          </w:tcPr>
          <w:p>
            <w:pPr>
              <w:spacing w:before="0" w:after="40" w:line="276" w:lineRule="auto"/>
            </w:pPr>
            <w:r>
              <w:rPr>
                <w:rFonts w:ascii="Arial" w:hAnsi="Arial" w:eastAsia="Arial"/>
                <w:b w:val="0"/>
                <w:i w:val="0"/>
                <w:color w:val="1D1A16"/>
                <w:sz w:val="21"/>
              </w:rPr>
              <w:t>☐  Separar objeto esquecido, com etiqueta</w:t>
            </w:r>
          </w:p>
        </w:tc>
        <w:tc>
          <w:tcPr>
            <w:tcW w:type="dxa" w:w="4819"/>
          </w:tcPr>
          <w:p>
            <w:pPr>
              <w:spacing w:before="0" w:after="40" w:line="276" w:lineRule="auto"/>
            </w:pPr>
            <w:r>
              <w:rPr>
                <w:rFonts w:ascii="Arial" w:hAnsi="Arial" w:eastAsia="Arial"/>
                <w:b w:val="0"/>
                <w:i w:val="0"/>
                <w:color w:val="1D1A16"/>
                <w:sz w:val="21"/>
              </w:rPr>
              <w:t>☐  Anotar defeito ou dano encontrado</w:t>
            </w:r>
          </w:p>
        </w:tc>
      </w:tr>
    </w:tbl>
    <w:p>
      <w:pPr>
        <w:spacing w:after="0"/>
      </w:pPr>
    </w:p>
    <w:p>
      <w:pPr>
        <w:spacing w:before="120" w:after="60" w:line="300" w:lineRule="auto"/>
      </w:pPr>
      <w:r>
        <w:rPr>
          <w:rFonts w:ascii="Arial" w:hAnsi="Arial" w:eastAsia="Arial"/>
          <w:b/>
          <w:i w:val="0"/>
          <w:color w:val="1D1A16"/>
          <w:sz w:val="22"/>
        </w:rPr>
        <w:t>2. Quarto</w:t>
      </w:r>
    </w:p>
    <w:tbl>
      <w:tblPr>
        <w:tblW w:type="dxa" w:w="9639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0" w:after="40" w:line="276" w:lineRule="auto"/>
            </w:pPr>
            <w:r>
              <w:rPr>
                <w:rFonts w:ascii="Arial" w:hAnsi="Arial" w:eastAsia="Arial"/>
                <w:b w:val="0"/>
                <w:i w:val="0"/>
                <w:color w:val="1D1A16"/>
                <w:sz w:val="21"/>
              </w:rPr>
              <w:t>☐  Tirar o pó, de cima para baixo</w:t>
            </w:r>
          </w:p>
        </w:tc>
        <w:tc>
          <w:tcPr>
            <w:tcW w:type="dxa" w:w="4819"/>
          </w:tcPr>
          <w:p>
            <w:pPr>
              <w:spacing w:before="0" w:after="40" w:line="276" w:lineRule="auto"/>
            </w:pPr>
            <w:r>
              <w:rPr>
                <w:rFonts w:ascii="Arial" w:hAnsi="Arial" w:eastAsia="Arial"/>
                <w:b w:val="0"/>
                <w:i w:val="0"/>
                <w:color w:val="1D1A16"/>
                <w:sz w:val="21"/>
              </w:rPr>
              <w:t>☐  Limpar interruptores, maçanetas e controles</w:t>
            </w:r>
          </w:p>
        </w:tc>
      </w:tr>
      <w:tr>
        <w:tc>
          <w:tcPr>
            <w:tcW w:type="dxa" w:w="4819"/>
          </w:tcPr>
          <w:p>
            <w:pPr>
              <w:spacing w:before="0" w:after="40" w:line="276" w:lineRule="auto"/>
            </w:pPr>
            <w:r>
              <w:rPr>
                <w:rFonts w:ascii="Arial" w:hAnsi="Arial" w:eastAsia="Arial"/>
                <w:b w:val="0"/>
                <w:i w:val="0"/>
                <w:color w:val="1D1A16"/>
                <w:sz w:val="21"/>
              </w:rPr>
              <w:t>☐  Trocar lençóis, fronhas e capa</w:t>
            </w:r>
          </w:p>
        </w:tc>
        <w:tc>
          <w:tcPr>
            <w:tcW w:type="dxa" w:w="4819"/>
          </w:tcPr>
          <w:p>
            <w:pPr>
              <w:spacing w:before="0" w:after="40" w:line="276" w:lineRule="auto"/>
            </w:pPr>
            <w:r>
              <w:rPr>
                <w:rFonts w:ascii="Arial" w:hAnsi="Arial" w:eastAsia="Arial"/>
                <w:b w:val="0"/>
                <w:i w:val="0"/>
                <w:color w:val="1D1A16"/>
                <w:sz w:val="21"/>
              </w:rPr>
              <w:t>☐  Arrumar a cama e conferir o colchão</w:t>
            </w:r>
          </w:p>
        </w:tc>
      </w:tr>
      <w:tr>
        <w:tc>
          <w:tcPr>
            <w:tcW w:type="dxa" w:w="4819"/>
          </w:tcPr>
          <w:p>
            <w:pPr>
              <w:spacing w:before="0" w:after="40" w:line="276" w:lineRule="auto"/>
            </w:pPr>
            <w:r>
              <w:rPr>
                <w:rFonts w:ascii="Arial" w:hAnsi="Arial" w:eastAsia="Arial"/>
                <w:b w:val="0"/>
                <w:i w:val="0"/>
                <w:color w:val="1D1A16"/>
                <w:sz w:val="21"/>
              </w:rPr>
              <w:t>☐  Limpar espelhos e vidros</w:t>
            </w:r>
          </w:p>
        </w:tc>
        <w:tc>
          <w:tcPr>
            <w:tcW w:type="dxa" w:w="4819"/>
          </w:tcPr>
          <w:p>
            <w:pPr>
              <w:spacing w:before="0" w:after="40" w:line="276" w:lineRule="auto"/>
            </w:pPr>
            <w:r>
              <w:rPr>
                <w:rFonts w:ascii="Arial" w:hAnsi="Arial" w:eastAsia="Arial"/>
                <w:b w:val="0"/>
                <w:i w:val="0"/>
                <w:color w:val="1D1A16"/>
                <w:sz w:val="21"/>
              </w:rPr>
              <w:t>☐  Limpar o frigobar por dentro</w:t>
            </w:r>
          </w:p>
        </w:tc>
      </w:tr>
      <w:tr>
        <w:tc>
          <w:tcPr>
            <w:tcW w:type="dxa" w:w="4819"/>
          </w:tcPr>
          <w:p>
            <w:pPr>
              <w:spacing w:before="0" w:after="40" w:line="276" w:lineRule="auto"/>
            </w:pPr>
            <w:r>
              <w:rPr>
                <w:rFonts w:ascii="Arial" w:hAnsi="Arial" w:eastAsia="Arial"/>
                <w:b w:val="0"/>
                <w:i w:val="0"/>
                <w:color w:val="1D1A16"/>
                <w:sz w:val="21"/>
              </w:rPr>
              <w:t>☐  Conferir armário, gavetas e cofre</w:t>
            </w:r>
          </w:p>
        </w:tc>
        <w:tc>
          <w:tcPr>
            <w:tcW w:type="dxa" w:w="4819"/>
          </w:tcPr>
          <w:p>
            <w:pPr>
              <w:spacing w:before="0" w:after="40" w:line="276" w:lineRule="auto"/>
            </w:pPr>
            <w:r>
              <w:rPr>
                <w:rFonts w:ascii="Arial" w:hAnsi="Arial" w:eastAsia="Arial"/>
                <w:b w:val="0"/>
                <w:i w:val="0"/>
                <w:color w:val="1D1A16"/>
                <w:sz w:val="21"/>
              </w:rPr>
              <w:t>☐  Testar luzes, tomadas, TV e ar</w:t>
            </w:r>
          </w:p>
        </w:tc>
      </w:tr>
      <w:tr>
        <w:tc>
          <w:tcPr>
            <w:tcW w:type="dxa" w:w="4819"/>
          </w:tcPr>
          <w:p>
            <w:pPr>
              <w:spacing w:before="0" w:after="40" w:line="276" w:lineRule="auto"/>
            </w:pPr>
            <w:r>
              <w:rPr>
                <w:rFonts w:ascii="Arial" w:hAnsi="Arial" w:eastAsia="Arial"/>
                <w:b w:val="0"/>
                <w:i w:val="0"/>
                <w:color w:val="1D1A16"/>
                <w:sz w:val="21"/>
              </w:rPr>
              <w:t>☐  Varrer ou aspirar, também sob a cama</w:t>
            </w:r>
          </w:p>
        </w:tc>
        <w:tc>
          <w:tcPr>
            <w:tcW w:type="dxa" w:w="4819"/>
          </w:tcPr>
          <w:p>
            <w:pPr>
              <w:spacing w:before="0" w:after="40" w:line="276" w:lineRule="auto"/>
            </w:pPr>
            <w:r>
              <w:rPr>
                <w:rFonts w:ascii="Arial" w:hAnsi="Arial" w:eastAsia="Arial"/>
                <w:b w:val="0"/>
                <w:i w:val="0"/>
                <w:color w:val="1D1A16"/>
                <w:sz w:val="21"/>
              </w:rPr>
              <w:t>☐  Passar pano no piso, do fundo para a porta</w:t>
            </w:r>
          </w:p>
        </w:tc>
      </w:tr>
    </w:tbl>
    <w:p>
      <w:pPr>
        <w:spacing w:after="0"/>
      </w:pPr>
    </w:p>
    <w:p>
      <w:pPr>
        <w:spacing w:before="120" w:after="60" w:line="300" w:lineRule="auto"/>
      </w:pPr>
      <w:r>
        <w:rPr>
          <w:rFonts w:ascii="Arial" w:hAnsi="Arial" w:eastAsia="Arial"/>
          <w:b/>
          <w:i w:val="0"/>
          <w:color w:val="1D1A16"/>
          <w:sz w:val="22"/>
        </w:rPr>
        <w:t>3. Banheiro</w:t>
      </w:r>
    </w:p>
    <w:tbl>
      <w:tblPr>
        <w:tblW w:type="dxa" w:w="9639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0" w:after="40" w:line="276" w:lineRule="auto"/>
            </w:pPr>
            <w:r>
              <w:rPr>
                <w:rFonts w:ascii="Arial" w:hAnsi="Arial" w:eastAsia="Arial"/>
                <w:b w:val="0"/>
                <w:i w:val="0"/>
                <w:color w:val="1D1A16"/>
                <w:sz w:val="21"/>
              </w:rPr>
              <w:t>☐  Aplicar o produto e deixar agir</w:t>
            </w:r>
          </w:p>
        </w:tc>
        <w:tc>
          <w:tcPr>
            <w:tcW w:type="dxa" w:w="4819"/>
          </w:tcPr>
          <w:p>
            <w:pPr>
              <w:spacing w:before="0" w:after="40" w:line="276" w:lineRule="auto"/>
            </w:pPr>
            <w:r>
              <w:rPr>
                <w:rFonts w:ascii="Arial" w:hAnsi="Arial" w:eastAsia="Arial"/>
                <w:b w:val="0"/>
                <w:i w:val="0"/>
                <w:color w:val="1D1A16"/>
                <w:sz w:val="21"/>
              </w:rPr>
              <w:t>☐  Lavar box, paredes e ralo</w:t>
            </w:r>
          </w:p>
        </w:tc>
      </w:tr>
      <w:tr>
        <w:tc>
          <w:tcPr>
            <w:tcW w:type="dxa" w:w="4819"/>
          </w:tcPr>
          <w:p>
            <w:pPr>
              <w:spacing w:before="0" w:after="40" w:line="276" w:lineRule="auto"/>
            </w:pPr>
            <w:r>
              <w:rPr>
                <w:rFonts w:ascii="Arial" w:hAnsi="Arial" w:eastAsia="Arial"/>
                <w:b w:val="0"/>
                <w:i w:val="0"/>
                <w:color w:val="1D1A16"/>
                <w:sz w:val="21"/>
              </w:rPr>
              <w:t>☐  Lavar pia, bancada e torneiras</w:t>
            </w:r>
          </w:p>
        </w:tc>
        <w:tc>
          <w:tcPr>
            <w:tcW w:type="dxa" w:w="4819"/>
          </w:tcPr>
          <w:p>
            <w:pPr>
              <w:spacing w:before="0" w:after="40" w:line="276" w:lineRule="auto"/>
            </w:pPr>
            <w:r>
              <w:rPr>
                <w:rFonts w:ascii="Arial" w:hAnsi="Arial" w:eastAsia="Arial"/>
                <w:b w:val="0"/>
                <w:i w:val="0"/>
                <w:color w:val="1D1A16"/>
                <w:sz w:val="21"/>
              </w:rPr>
              <w:t>☐  Higienizar vaso, assento e descarga</w:t>
            </w:r>
          </w:p>
        </w:tc>
      </w:tr>
      <w:tr>
        <w:tc>
          <w:tcPr>
            <w:tcW w:type="dxa" w:w="4819"/>
          </w:tcPr>
          <w:p>
            <w:pPr>
              <w:spacing w:before="0" w:after="40" w:line="276" w:lineRule="auto"/>
            </w:pPr>
            <w:r>
              <w:rPr>
                <w:rFonts w:ascii="Arial" w:hAnsi="Arial" w:eastAsia="Arial"/>
                <w:b w:val="0"/>
                <w:i w:val="0"/>
                <w:color w:val="1D1A16"/>
                <w:sz w:val="21"/>
              </w:rPr>
              <w:t>☐  Limpar espelho e acessórios</w:t>
            </w:r>
          </w:p>
        </w:tc>
        <w:tc>
          <w:tcPr>
            <w:tcW w:type="dxa" w:w="4819"/>
          </w:tcPr>
          <w:p>
            <w:pPr>
              <w:spacing w:before="0" w:after="40" w:line="276" w:lineRule="auto"/>
            </w:pPr>
            <w:r>
              <w:rPr>
                <w:rFonts w:ascii="Arial" w:hAnsi="Arial" w:eastAsia="Arial"/>
                <w:b w:val="0"/>
                <w:i w:val="0"/>
                <w:color w:val="1D1A16"/>
                <w:sz w:val="21"/>
              </w:rPr>
              <w:t>☐  Trocar toalhas de banho, rosto e piso</w:t>
            </w:r>
          </w:p>
        </w:tc>
      </w:tr>
      <w:tr>
        <w:tc>
          <w:tcPr>
            <w:tcW w:type="dxa" w:w="4819"/>
          </w:tcPr>
          <w:p>
            <w:pPr>
              <w:spacing w:before="0" w:after="40" w:line="276" w:lineRule="auto"/>
            </w:pPr>
            <w:r>
              <w:rPr>
                <w:rFonts w:ascii="Arial" w:hAnsi="Arial" w:eastAsia="Arial"/>
                <w:b w:val="0"/>
                <w:i w:val="0"/>
                <w:color w:val="1D1A16"/>
                <w:sz w:val="21"/>
              </w:rPr>
              <w:t>☐  Secar tudo e passar pano no piso</w:t>
            </w:r>
          </w:p>
        </w:tc>
        <w:tc>
          <w:tcPr>
            <w:tcW w:type="dxa" w:w="4819"/>
          </w:tcPr>
          <w:p>
            <w:pPr>
              <w:spacing w:before="0" w:after="40" w:line="276" w:lineRule="auto"/>
            </w:pPr>
            <w:r>
              <w:rPr>
                <w:rFonts w:ascii="Arial" w:hAnsi="Arial" w:eastAsia="Arial"/>
                <w:b w:val="0"/>
                <w:i w:val="0"/>
                <w:color w:val="1D1A16"/>
                <w:sz w:val="21"/>
              </w:rPr>
              <w:t>☐  Conferir chuveiro e água quente</w:t>
            </w:r>
          </w:p>
        </w:tc>
      </w:tr>
    </w:tbl>
    <w:p>
      <w:pPr>
        <w:spacing w:after="0"/>
      </w:pPr>
    </w:p>
    <w:p>
      <w:pPr>
        <w:spacing w:before="120" w:after="60" w:line="300" w:lineRule="auto"/>
      </w:pPr>
      <w:r>
        <w:rPr>
          <w:rFonts w:ascii="Arial" w:hAnsi="Arial" w:eastAsia="Arial"/>
          <w:b/>
          <w:i w:val="0"/>
          <w:color w:val="1D1A16"/>
          <w:sz w:val="22"/>
        </w:rPr>
        <w:t>4. Reposição</w:t>
      </w:r>
    </w:p>
    <w:tbl>
      <w:tblPr>
        <w:tblW w:type="dxa" w:w="9639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0" w:after="40" w:line="276" w:lineRule="auto"/>
            </w:pPr>
            <w:r>
              <w:rPr>
                <w:rFonts w:ascii="Arial" w:hAnsi="Arial" w:eastAsia="Arial"/>
                <w:b w:val="0"/>
                <w:i w:val="0"/>
                <w:color w:val="1D1A16"/>
                <w:sz w:val="21"/>
              </w:rPr>
              <w:t>☐  Sabonete, xampu e papel higiênico</w:t>
            </w:r>
          </w:p>
        </w:tc>
        <w:tc>
          <w:tcPr>
            <w:tcW w:type="dxa" w:w="4819"/>
          </w:tcPr>
          <w:p>
            <w:pPr>
              <w:spacing w:before="0" w:after="40" w:line="276" w:lineRule="auto"/>
            </w:pPr>
            <w:r>
              <w:rPr>
                <w:rFonts w:ascii="Arial" w:hAnsi="Arial" w:eastAsia="Arial"/>
                <w:b w:val="0"/>
                <w:i w:val="0"/>
                <w:color w:val="1D1A16"/>
                <w:sz w:val="21"/>
              </w:rPr>
              <w:t>☐  Copos, água e itens do frigobar</w:t>
            </w:r>
          </w:p>
        </w:tc>
      </w:tr>
      <w:tr>
        <w:tc>
          <w:tcPr>
            <w:tcW w:type="dxa" w:w="4819"/>
          </w:tcPr>
          <w:p>
            <w:pPr>
              <w:spacing w:before="0" w:after="40" w:line="276" w:lineRule="auto"/>
            </w:pPr>
            <w:r>
              <w:rPr>
                <w:rFonts w:ascii="Arial" w:hAnsi="Arial" w:eastAsia="Arial"/>
                <w:b w:val="0"/>
                <w:i w:val="0"/>
                <w:color w:val="1D1A16"/>
                <w:sz w:val="21"/>
              </w:rPr>
              <w:t>☐  Sacos de lixo novos</w:t>
            </w:r>
          </w:p>
        </w:tc>
        <w:tc>
          <w:tcPr>
            <w:tcW w:type="dxa" w:w="4819"/>
          </w:tcPr>
          <w:p>
            <w:pPr>
              <w:spacing w:before="0" w:after="40" w:line="276" w:lineRule="auto"/>
            </w:pPr>
            <w:r>
              <w:rPr>
                <w:rFonts w:ascii="Arial" w:hAnsi="Arial" w:eastAsia="Arial"/>
                <w:b w:val="0"/>
                <w:i w:val="0"/>
                <w:color w:val="1D1A16"/>
                <w:sz w:val="21"/>
              </w:rPr>
              <w:t>☐  Controle e informativos no lugar</w:t>
            </w:r>
          </w:p>
        </w:tc>
      </w:tr>
      <w:tr>
        <w:tc>
          <w:tcPr>
            <w:tcW w:type="dxa" w:w="4819"/>
          </w:tcPr>
          <w:p>
            <w:pPr>
              <w:spacing w:before="0" w:after="40" w:line="276" w:lineRule="auto"/>
            </w:pPr>
            <w:r>
              <w:rPr>
                <w:rFonts w:ascii="Arial" w:hAnsi="Arial" w:eastAsia="Arial"/>
                <w:b w:val="0"/>
                <w:i w:val="0"/>
                <w:color w:val="1D1A16"/>
                <w:sz w:val="21"/>
              </w:rPr>
              <w:t>☐  Cabides e cobertor extra</w:t>
            </w:r>
          </w:p>
        </w:tc>
        <w:tc>
          <w:tcPr>
            <w:tcW w:type="dxa" w:w="4819"/>
          </w:tcPr>
          <w:p>
            <w:pPr>
              <w:spacing w:before="0" w:after="40" w:line="276" w:lineRule="auto"/>
            </w:pPr>
            <w:r>
              <w:rPr>
                <w:rFonts w:ascii="Arial" w:hAnsi="Arial" w:eastAsia="Arial"/>
                <w:b w:val="0"/>
                <w:i w:val="0"/>
                <w:color w:val="1D1A16"/>
                <w:sz w:val="21"/>
              </w:rPr>
              <w:t>☐  Chave ou cartão testado</w:t>
            </w:r>
          </w:p>
        </w:tc>
      </w:tr>
    </w:tbl>
    <w:p>
      <w:pPr>
        <w:spacing w:after="0"/>
      </w:pPr>
    </w:p>
    <w:p>
      <w:pPr>
        <w:spacing w:before="120" w:after="60" w:line="300" w:lineRule="auto"/>
      </w:pPr>
      <w:r>
        <w:rPr>
          <w:rFonts w:ascii="Arial" w:hAnsi="Arial" w:eastAsia="Arial"/>
          <w:b/>
          <w:i w:val="0"/>
          <w:color w:val="1D1A16"/>
          <w:sz w:val="22"/>
        </w:rPr>
        <w:t>5. Conferência final</w:t>
      </w:r>
    </w:p>
    <w:tbl>
      <w:tblPr>
        <w:tblW w:type="dxa" w:w="9639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0" w:after="40" w:line="276" w:lineRule="auto"/>
            </w:pPr>
            <w:r>
              <w:rPr>
                <w:rFonts w:ascii="Arial" w:hAnsi="Arial" w:eastAsia="Arial"/>
                <w:b w:val="0"/>
                <w:i w:val="0"/>
                <w:color w:val="1D1A16"/>
                <w:sz w:val="21"/>
              </w:rPr>
              <w:t>☐  Cheiro do quarto e do banheiro</w:t>
            </w:r>
          </w:p>
        </w:tc>
        <w:tc>
          <w:tcPr>
            <w:tcW w:type="dxa" w:w="4819"/>
          </w:tcPr>
          <w:p>
            <w:pPr>
              <w:spacing w:before="0" w:after="40" w:line="276" w:lineRule="auto"/>
            </w:pPr>
            <w:r>
              <w:rPr>
                <w:rFonts w:ascii="Arial" w:hAnsi="Arial" w:eastAsia="Arial"/>
                <w:b w:val="0"/>
                <w:i w:val="0"/>
                <w:color w:val="1D1A16"/>
                <w:sz w:val="21"/>
              </w:rPr>
              <w:t>☐  Sem cabelo, pó ou mancha à vista</w:t>
            </w:r>
          </w:p>
        </w:tc>
      </w:tr>
      <w:tr>
        <w:tc>
          <w:tcPr>
            <w:tcW w:type="dxa" w:w="4819"/>
          </w:tcPr>
          <w:p>
            <w:pPr>
              <w:spacing w:before="0" w:after="40" w:line="276" w:lineRule="auto"/>
            </w:pPr>
            <w:r>
              <w:rPr>
                <w:rFonts w:ascii="Arial" w:hAnsi="Arial" w:eastAsia="Arial"/>
                <w:b w:val="0"/>
                <w:i w:val="0"/>
                <w:color w:val="1D1A16"/>
                <w:sz w:val="21"/>
              </w:rPr>
              <w:t>☐  Janela fechada e cortina alinhada</w:t>
            </w:r>
          </w:p>
        </w:tc>
        <w:tc>
          <w:tcPr>
            <w:tcW w:type="dxa" w:w="4819"/>
          </w:tcPr>
          <w:p>
            <w:pPr>
              <w:spacing w:before="0" w:after="40" w:line="276" w:lineRule="auto"/>
            </w:pPr>
            <w:r>
              <w:rPr>
                <w:rFonts w:ascii="Arial" w:hAnsi="Arial" w:eastAsia="Arial"/>
                <w:b w:val="0"/>
                <w:i w:val="0"/>
                <w:color w:val="1D1A16"/>
                <w:sz w:val="21"/>
              </w:rPr>
              <w:t>☐  Luzes e ar desligados</w:t>
            </w:r>
          </w:p>
        </w:tc>
      </w:tr>
      <w:tr>
        <w:tc>
          <w:tcPr>
            <w:tcW w:type="dxa" w:w="4819"/>
          </w:tcPr>
          <w:p>
            <w:pPr>
              <w:spacing w:before="0" w:after="40" w:line="276" w:lineRule="auto"/>
            </w:pPr>
            <w:r>
              <w:rPr>
                <w:rFonts w:ascii="Arial" w:hAnsi="Arial" w:eastAsia="Arial"/>
                <w:b w:val="0"/>
                <w:i w:val="0"/>
                <w:color w:val="1D1A16"/>
                <w:sz w:val="21"/>
              </w:rPr>
              <w:t>☐  Quarto liberado na recepção</w:t>
            </w:r>
          </w:p>
        </w:tc>
        <w:tc>
          <w:tcPr>
            <w:tcW w:type="dxa" w:w="4819"/>
          </w:tcPr>
          <w:p>
            <w:pPr>
              <w:spacing w:before="0" w:after="40" w:line="276" w:lineRule="auto"/>
            </w:pPr>
            <w:r>
              <w:rPr>
                <w:rFonts w:ascii="Arial" w:hAnsi="Arial" w:eastAsia="Arial"/>
                <w:b w:val="0"/>
                <w:i w:val="0"/>
                <w:color w:val="1D1A16"/>
                <w:sz w:val="21"/>
              </w:rPr>
              <w:t>☐  Manutenção avisada, se houver pendência</w:t>
            </w:r>
          </w:p>
        </w:tc>
      </w:tr>
    </w:tbl>
    <w:p>
      <w:pPr>
        <w:spacing w:after="0"/>
      </w:pPr>
    </w:p>
    <w:tbl>
      <w:tblPr>
        <w:tblW w:type="dxa" w:w="9639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tcBorders>
              <w:top w:val="single" w:sz="6" w:space="0" w:color="3A352E"/>
              <w:left w:val="single" w:sz="6" w:space="0" w:color="3A352E"/>
              <w:bottom w:val="single" w:sz="6" w:space="0" w:color="3A352E"/>
              <w:right w:val="single" w:sz="6" w:space="0" w:color="3A352E"/>
            </w:tcBorders>
          </w:tcPr>
          <w:p>
            <w:pPr>
              <w:spacing w:before="0" w:after="280" w:line="240" w:lineRule="auto"/>
            </w:pPr>
            <w:r>
              <w:rPr>
                <w:rFonts w:ascii="Arial" w:hAnsi="Arial" w:eastAsia="Arial"/>
                <w:b w:val="0"/>
                <w:i w:val="0"/>
                <w:color w:val="5A534A"/>
                <w:sz w:val="17"/>
              </w:rPr>
              <w:t>Observações e manutenção</w:t>
            </w:r>
          </w:p>
        </w:tc>
      </w:tr>
    </w:tbl>
    <w:p>
      <w:pPr>
        <w:spacing w:before="0" w:after="0" w:line="96" w:lineRule="auto"/>
      </w:pPr>
    </w:p>
    <w:p>
      <w:pPr>
        <w:spacing w:before="400" w:after="0" w:line="300" w:lineRule="auto"/>
      </w:pPr>
    </w:p>
    <w:tbl>
      <w:tblPr>
        <w:tblW w:type="dxa" w:w="9639"/>
        <w:jc w:val="center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c>
          <w:tcPr>
            <w:tcW w:type="dxa" w:w="4535"/>
            <w:tcBorders>
              <w:top w:val="single" w:sz="8" w:space="0" w:color="3A352E"/>
              <w:left w:val="nil" w:sz="8" w:space="0" w:color="3A352E"/>
              <w:bottom w:val="nil" w:sz="8" w:space="0" w:color="3A352E"/>
              <w:right w:val="nil" w:sz="8" w:space="0" w:color="3A352E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1D1A16"/>
                <w:sz w:val="19"/>
              </w:rPr>
              <w:t>Quem limpou</w:t>
            </w:r>
          </w:p>
        </w:tc>
        <w:tc>
          <w:tcPr>
            <w:tcW w:type="dxa" w:w="567"/>
            <w:tcBorders>
              <w:top w:val="nil" w:sz="6" w:space="0" w:color="3A352E"/>
              <w:left w:val="nil" w:sz="6" w:space="0" w:color="3A352E"/>
              <w:bottom w:val="nil" w:sz="6" w:space="0" w:color="3A352E"/>
              <w:right w:val="nil" w:sz="6" w:space="0" w:color="3A352E"/>
            </w:tcBorders>
          </w:tcPr>
          <w:p/>
        </w:tc>
        <w:tc>
          <w:tcPr>
            <w:tcW w:type="dxa" w:w="4535"/>
            <w:tcBorders>
              <w:top w:val="single" w:sz="8" w:space="0" w:color="3A352E"/>
              <w:left w:val="nil" w:sz="8" w:space="0" w:color="3A352E"/>
              <w:bottom w:val="nil" w:sz="8" w:space="0" w:color="3A352E"/>
              <w:right w:val="nil" w:sz="8" w:space="0" w:color="3A352E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1D1A16"/>
                <w:sz w:val="19"/>
              </w:rPr>
              <w:t>Quem conferiu</w:t>
            </w:r>
          </w:p>
        </w:tc>
      </w:tr>
    </w:tbl>
    <w:p>
      <w:pPr>
        <w:spacing w:before="240" w:after="0" w:line="300" w:lineRule="auto"/>
      </w:pPr>
      <w:r>
        <w:rPr>
          <w:rFonts w:ascii="Arial" w:hAnsi="Arial" w:eastAsia="Arial"/>
          <w:b w:val="0"/>
          <w:i w:val="0"/>
          <w:color w:val="5A534A"/>
          <w:sz w:val="16"/>
        </w:rPr>
        <w:t>Modelo gratuito do HotelGestão. Adapte os itens ao seu estabelecimento. hotelgestao.com.br/checklist-de-limpeza-de-quarto</w:t>
      </w:r>
    </w:p>
    <w:sectPr w:rsidR="00FC693F" w:rsidRPr="0006063C" w:rsidSect="00034616"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De Limpeza De Quarto</dc:title>
  <dc:subject/>
  <dc:creator>HotelGestão</dc:creator>
  <cp:keywords/>
  <dc:description>Modelo gratuito do HotelGestão. https://hotelgestao.com.br/checklist-de-limpeza-de-quarto</dc:description>
  <cp:lastModifiedBy/>
  <cp:revision>1</cp:revision>
  <dcterms:created xsi:type="dcterms:W3CDTF">2013-12-23T23:15:00Z</dcterms:created>
  <dcterms:modified xsi:type="dcterms:W3CDTF">2013-12-23T23:15:00Z</dcterms:modified>
  <cp:category/>
  <dc:language>pt-BR</dc:language>
</cp:coreProperties>
</file>